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spacing w:line="380" w:lineRule="exact"/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渔业安全生产隐患大排查大整治情况表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月）</w:t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514"/>
        <w:tblOverlap w:val="never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700"/>
        <w:gridCol w:w="868"/>
        <w:gridCol w:w="900"/>
        <w:gridCol w:w="945"/>
        <w:gridCol w:w="1058"/>
        <w:gridCol w:w="900"/>
        <w:gridCol w:w="743"/>
        <w:gridCol w:w="829"/>
        <w:gridCol w:w="743"/>
        <w:gridCol w:w="743"/>
        <w:gridCol w:w="828"/>
        <w:gridCol w:w="1446"/>
        <w:gridCol w:w="1080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排查单位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生产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经营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单位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总数</w:t>
            </w:r>
          </w:p>
        </w:tc>
        <w:tc>
          <w:tcPr>
            <w:tcW w:w="3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组织开展督查检查情况</w:t>
            </w:r>
          </w:p>
        </w:tc>
        <w:tc>
          <w:tcPr>
            <w:tcW w:w="4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隐患排查整治情况</w:t>
            </w:r>
          </w:p>
        </w:tc>
        <w:tc>
          <w:tcPr>
            <w:tcW w:w="3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执法检查情况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组织督查检查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参加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人员</w:t>
            </w:r>
          </w:p>
        </w:tc>
        <w:tc>
          <w:tcPr>
            <w:tcW w:w="2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排查发现隐患数</w:t>
            </w:r>
          </w:p>
        </w:tc>
        <w:tc>
          <w:tcPr>
            <w:tcW w:w="2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已完成整改隐患数</w:t>
            </w:r>
          </w:p>
        </w:tc>
        <w:tc>
          <w:tcPr>
            <w:tcW w:w="14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行动开展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罚款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行政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总数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暗查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暗访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督查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检查</w:t>
            </w: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总数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一般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隐患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重大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隐患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总数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一般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隐患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重大</w:t>
            </w:r>
          </w:p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隐患</w:t>
            </w:r>
          </w:p>
        </w:tc>
        <w:tc>
          <w:tcPr>
            <w:tcW w:w="14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18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(家)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(次)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(次)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(次)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(人次)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(项)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(项)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(项)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(项)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(项)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(项)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(次)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(万元)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(起)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渔船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渔港（码头）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渔排养殖区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  <w:r>
              <w:rPr>
                <w:rFonts w:hint="eastAsia" w:ascii="黑体" w:hAnsi="黑体" w:eastAsia="黑体"/>
                <w:sz w:val="18"/>
              </w:rPr>
              <w:t>“水乡渔村”示范基地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黑体" w:hAnsi="黑体" w:eastAsia="黑体"/>
                <w:sz w:val="18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95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黑体" w:eastAsia="黑体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每月报送的数据为开展以来的累计数据。</w:t>
            </w:r>
          </w:p>
        </w:tc>
      </w:tr>
    </w:tbl>
    <w:p>
      <w:pPr>
        <w:spacing w:line="480" w:lineRule="exact"/>
        <w:ind w:firstLine="544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填报单位(加盖公章)：</w:t>
      </w:r>
    </w:p>
    <w:p>
      <w:pPr>
        <w:spacing w:line="600" w:lineRule="exact"/>
        <w:ind w:firstLine="1088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28"/>
        </w:rPr>
        <w:t>审核人：　       　　填报人：　      　        　填报日期：     年   月    日</w:t>
      </w:r>
    </w:p>
    <w:p>
      <w:pPr>
        <w:spacing w:line="400" w:lineRule="exact"/>
        <w:rPr>
          <w:rFonts w:ascii="方正小标宋简体" w:hAnsi="宋体" w:eastAsia="方正小标宋简体"/>
          <w:sz w:val="32"/>
          <w:szCs w:val="32"/>
        </w:rPr>
        <w:sectPr>
          <w:pgSz w:w="16838" w:h="11906" w:orient="landscape"/>
          <w:pgMar w:top="1587" w:right="2098" w:bottom="1587" w:left="1984" w:header="851" w:footer="1134" w:gutter="0"/>
          <w:pgNumType w:fmt="numberInDash"/>
          <w:cols w:space="720" w:num="1"/>
          <w:docGrid w:type="linesAndChars" w:linePitch="579" w:charSpace="-166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ThjZjA5ODE4NzE2NzU4YjM1M2I1MzRhNWY5NzkifQ=="/>
  </w:docVars>
  <w:rsids>
    <w:rsidRoot w:val="2ED165BE"/>
    <w:rsid w:val="2ED16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next w:val="1"/>
    <w:unhideWhenUsed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2023-04-03T09:55:00Z</dcterms:created>
  <dc:creator>Administrator</dc:creator>
  <cp:lastModifiedBy>Administrator</cp:lastModifiedBy>
  <dcterms:modified xsi:type="dcterms:W3CDTF">2023-04-03T09:57:16Z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67725E26BF6341A8B113CEB7266F2913_11</vt:lpwstr>
  </property>
</Properties>
</file>